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CF3" w:rsidRDefault="00087CF3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тем 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ыпускных квалификационных работ</w:t>
      </w:r>
    </w:p>
    <w:p w:rsidR="00087CF3" w:rsidRPr="00087CF3" w:rsidRDefault="00087CF3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087CF3" w:rsidRDefault="00087CF3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направлению подготовки</w:t>
      </w: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38.03.01 Экономика</w:t>
      </w:r>
    </w:p>
    <w:p w:rsidR="00C53836" w:rsidRDefault="00C53836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3836" w:rsidRDefault="00C53836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направленность (профиль)</w:t>
      </w: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Финансы и бухгалтерский учет</w:t>
      </w:r>
    </w:p>
    <w:p w:rsidR="007E5638" w:rsidRPr="00087CF3" w:rsidRDefault="007E5638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3836" w:rsidRPr="00C53836" w:rsidRDefault="00C53836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C53836">
        <w:rPr>
          <w:rFonts w:ascii="Times New Roman" w:hAnsi="Times New Roman" w:cs="Times New Roman"/>
          <w:sz w:val="28"/>
          <w:szCs w:val="28"/>
        </w:rPr>
        <w:t>Совершенствование финансового планирования на предприятиях</w:t>
      </w:r>
    </w:p>
    <w:p w:rsidR="00C53836" w:rsidRPr="00C53836" w:rsidRDefault="00C53836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53836">
        <w:rPr>
          <w:rFonts w:ascii="Times New Roman" w:hAnsi="Times New Roman" w:cs="Times New Roman"/>
          <w:sz w:val="28"/>
          <w:szCs w:val="28"/>
        </w:rPr>
        <w:t>Финансовая деятельность хозяйствующих субъектов в рыночной экономике</w:t>
      </w:r>
    </w:p>
    <w:p w:rsidR="00C53836" w:rsidRPr="00C53836" w:rsidRDefault="00C53836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C53836">
        <w:rPr>
          <w:rFonts w:ascii="Times New Roman" w:hAnsi="Times New Roman" w:cs="Times New Roman"/>
          <w:sz w:val="28"/>
          <w:szCs w:val="28"/>
        </w:rPr>
        <w:t>Управление финансами фирмы: совершенствование в условиях конкурентного рынка</w:t>
      </w:r>
    </w:p>
    <w:p w:rsidR="00C53836" w:rsidRPr="00C53836" w:rsidRDefault="00C53836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C53836">
        <w:rPr>
          <w:rFonts w:ascii="Times New Roman" w:hAnsi="Times New Roman" w:cs="Times New Roman"/>
          <w:sz w:val="28"/>
          <w:szCs w:val="28"/>
        </w:rPr>
        <w:t>Финансирование инвестиционных проектов: проблемы, методы и перспективы</w:t>
      </w:r>
    </w:p>
    <w:p w:rsidR="00C53836" w:rsidRPr="00C53836" w:rsidRDefault="00C53836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C53836">
        <w:rPr>
          <w:rFonts w:ascii="Times New Roman" w:hAnsi="Times New Roman" w:cs="Times New Roman"/>
          <w:sz w:val="28"/>
          <w:szCs w:val="28"/>
        </w:rPr>
        <w:t>Банковское кредитование как метод финансирования инвестиционных проектов</w:t>
      </w:r>
    </w:p>
    <w:p w:rsidR="00C53836" w:rsidRPr="00C53836" w:rsidRDefault="00C53836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C53836">
        <w:rPr>
          <w:rFonts w:ascii="Times New Roman" w:hAnsi="Times New Roman" w:cs="Times New Roman"/>
          <w:sz w:val="28"/>
          <w:szCs w:val="28"/>
        </w:rPr>
        <w:t>Организация денежных расчетов на предприятии и их совершенствование в рыночной экономике</w:t>
      </w:r>
    </w:p>
    <w:p w:rsidR="00C53836" w:rsidRPr="00C53836" w:rsidRDefault="00C53836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Собственные и </w:t>
      </w:r>
      <w:r w:rsidRPr="00C53836">
        <w:rPr>
          <w:rFonts w:ascii="Times New Roman" w:hAnsi="Times New Roman" w:cs="Times New Roman"/>
          <w:sz w:val="28"/>
          <w:szCs w:val="28"/>
        </w:rPr>
        <w:t>заемные источники финансирования деятельности предприятий в рыночных условиях</w:t>
      </w:r>
    </w:p>
    <w:p w:rsidR="00C53836" w:rsidRPr="00C53836" w:rsidRDefault="00C53836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C53836">
        <w:rPr>
          <w:rFonts w:ascii="Times New Roman" w:hAnsi="Times New Roman" w:cs="Times New Roman"/>
          <w:sz w:val="28"/>
          <w:szCs w:val="28"/>
        </w:rPr>
        <w:t>Использование ценных бумаг и финансовых инструментов в денежных расчетах предприятий</w:t>
      </w:r>
    </w:p>
    <w:p w:rsidR="00C53836" w:rsidRPr="00C53836" w:rsidRDefault="00C53836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C53836">
        <w:rPr>
          <w:rFonts w:ascii="Times New Roman" w:hAnsi="Times New Roman" w:cs="Times New Roman"/>
          <w:sz w:val="28"/>
          <w:szCs w:val="28"/>
        </w:rPr>
        <w:t>Лизинг как способ финансирования предприятий и организаций</w:t>
      </w:r>
    </w:p>
    <w:p w:rsidR="00C53836" w:rsidRPr="00C53836" w:rsidRDefault="00C53836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C53836">
        <w:rPr>
          <w:rFonts w:ascii="Times New Roman" w:hAnsi="Times New Roman" w:cs="Times New Roman"/>
          <w:sz w:val="28"/>
          <w:szCs w:val="28"/>
        </w:rPr>
        <w:t>Банковский кредит как способ формирования заемного капитала предприятия</w:t>
      </w:r>
    </w:p>
    <w:p w:rsidR="00C53836" w:rsidRPr="00C53836" w:rsidRDefault="00C53836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C53836">
        <w:rPr>
          <w:rFonts w:ascii="Times New Roman" w:hAnsi="Times New Roman" w:cs="Times New Roman"/>
          <w:sz w:val="28"/>
          <w:szCs w:val="28"/>
        </w:rPr>
        <w:t>Банковский кредит как способ привлечения ресурсов для финансирования хозяйственной деятельности предприятия</w:t>
      </w:r>
    </w:p>
    <w:p w:rsidR="00C53836" w:rsidRPr="00C53836" w:rsidRDefault="00C53836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C53836">
        <w:rPr>
          <w:rFonts w:ascii="Times New Roman" w:hAnsi="Times New Roman" w:cs="Times New Roman"/>
          <w:sz w:val="28"/>
          <w:szCs w:val="28"/>
        </w:rPr>
        <w:t>Источники финансирования деятельности хозяйствующих субъектов</w:t>
      </w:r>
    </w:p>
    <w:p w:rsidR="00C53836" w:rsidRPr="00C53836" w:rsidRDefault="00C53836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C53836">
        <w:rPr>
          <w:rFonts w:ascii="Times New Roman" w:hAnsi="Times New Roman" w:cs="Times New Roman"/>
          <w:sz w:val="28"/>
          <w:szCs w:val="28"/>
        </w:rPr>
        <w:t>Развитие партнерских отношений между предприятиями и банками в современной российской экономике</w:t>
      </w:r>
    </w:p>
    <w:p w:rsidR="00C53836" w:rsidRPr="00C53836" w:rsidRDefault="00C53836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C53836">
        <w:rPr>
          <w:rFonts w:ascii="Times New Roman" w:hAnsi="Times New Roman" w:cs="Times New Roman"/>
          <w:sz w:val="28"/>
          <w:szCs w:val="28"/>
        </w:rPr>
        <w:t>Заемные и привлеченные источники финансирования хозяйствующих субъектов</w:t>
      </w:r>
    </w:p>
    <w:p w:rsidR="00C53836" w:rsidRPr="00C53836" w:rsidRDefault="00C53836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C53836">
        <w:rPr>
          <w:rFonts w:ascii="Times New Roman" w:hAnsi="Times New Roman" w:cs="Times New Roman"/>
          <w:sz w:val="28"/>
          <w:szCs w:val="28"/>
        </w:rPr>
        <w:t>Финансовые аспекты деятельности торговой организации</w:t>
      </w:r>
    </w:p>
    <w:p w:rsidR="00C53836" w:rsidRPr="00C53836" w:rsidRDefault="00C53836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Pr="00C53836">
        <w:rPr>
          <w:rFonts w:ascii="Times New Roman" w:hAnsi="Times New Roman" w:cs="Times New Roman"/>
          <w:sz w:val="28"/>
          <w:szCs w:val="28"/>
        </w:rPr>
        <w:t>Особенности организации финансов предприятий общественного питания и торговли</w:t>
      </w:r>
    </w:p>
    <w:p w:rsidR="00C53836" w:rsidRPr="00C53836" w:rsidRDefault="00C53836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C53836">
        <w:rPr>
          <w:rFonts w:ascii="Times New Roman" w:hAnsi="Times New Roman" w:cs="Times New Roman"/>
          <w:sz w:val="28"/>
          <w:szCs w:val="28"/>
        </w:rPr>
        <w:t>Современные подходы к финансированию хозяйствующих субъектов (на примере муниципальных учреждений образования)</w:t>
      </w:r>
    </w:p>
    <w:p w:rsidR="00C53836" w:rsidRPr="00C53836" w:rsidRDefault="00C53836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Pr="00C53836">
        <w:rPr>
          <w:rFonts w:ascii="Times New Roman" w:hAnsi="Times New Roman" w:cs="Times New Roman"/>
          <w:sz w:val="28"/>
          <w:szCs w:val="28"/>
        </w:rPr>
        <w:t>Финансирование учреждений здравоохранения: современные подходы к формированию источников</w:t>
      </w:r>
    </w:p>
    <w:p w:rsidR="00C53836" w:rsidRPr="00C53836" w:rsidRDefault="00C53836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Pr="00C53836">
        <w:rPr>
          <w:rFonts w:ascii="Times New Roman" w:hAnsi="Times New Roman" w:cs="Times New Roman"/>
          <w:sz w:val="28"/>
          <w:szCs w:val="28"/>
        </w:rPr>
        <w:t>Финансовые методы управления дебиторской задолженностью</w:t>
      </w:r>
    </w:p>
    <w:p w:rsidR="00C53836" w:rsidRPr="00C53836" w:rsidRDefault="00C53836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Pr="00C53836">
        <w:rPr>
          <w:rFonts w:ascii="Times New Roman" w:hAnsi="Times New Roman" w:cs="Times New Roman"/>
          <w:sz w:val="28"/>
          <w:szCs w:val="28"/>
        </w:rPr>
        <w:t>Стратегия и тактика управления финансами предприятия</w:t>
      </w:r>
    </w:p>
    <w:p w:rsidR="00C53836" w:rsidRPr="00C53836" w:rsidRDefault="00C53836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Pr="00C53836">
        <w:rPr>
          <w:rFonts w:ascii="Times New Roman" w:hAnsi="Times New Roman" w:cs="Times New Roman"/>
          <w:sz w:val="28"/>
          <w:szCs w:val="28"/>
        </w:rPr>
        <w:t>Инвестиционная политика предприятия, ее роль в укреплении его финансового положения</w:t>
      </w:r>
    </w:p>
    <w:p w:rsidR="00C53836" w:rsidRPr="00C53836" w:rsidRDefault="00C53836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Pr="00C53836">
        <w:rPr>
          <w:rFonts w:ascii="Times New Roman" w:hAnsi="Times New Roman" w:cs="Times New Roman"/>
          <w:sz w:val="28"/>
          <w:szCs w:val="28"/>
        </w:rPr>
        <w:t>Пути повышения прибыли и рентабельности предприятия</w:t>
      </w:r>
    </w:p>
    <w:p w:rsidR="00C53836" w:rsidRPr="00C53836" w:rsidRDefault="00C53836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r w:rsidRPr="00C53836">
        <w:rPr>
          <w:rFonts w:ascii="Times New Roman" w:hAnsi="Times New Roman" w:cs="Times New Roman"/>
          <w:sz w:val="28"/>
          <w:szCs w:val="28"/>
        </w:rPr>
        <w:t>Политика распределения прибыли предприятия</w:t>
      </w:r>
    </w:p>
    <w:p w:rsidR="00C53836" w:rsidRPr="00C53836" w:rsidRDefault="00C53836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 w:rsidRPr="00C53836">
        <w:rPr>
          <w:rFonts w:ascii="Times New Roman" w:hAnsi="Times New Roman" w:cs="Times New Roman"/>
          <w:sz w:val="28"/>
          <w:szCs w:val="28"/>
        </w:rPr>
        <w:t>Финансовая политика управления расходами (затратами) предприятия</w:t>
      </w:r>
    </w:p>
    <w:p w:rsidR="00C53836" w:rsidRPr="00C53836" w:rsidRDefault="00C53836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r w:rsidRPr="00C53836">
        <w:rPr>
          <w:rFonts w:ascii="Times New Roman" w:hAnsi="Times New Roman" w:cs="Times New Roman"/>
          <w:sz w:val="28"/>
          <w:szCs w:val="28"/>
        </w:rPr>
        <w:t>Анализ и управление оборотными средствами предприятия</w:t>
      </w:r>
    </w:p>
    <w:p w:rsidR="00C53836" w:rsidRPr="00C53836" w:rsidRDefault="00C53836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</w:t>
      </w:r>
      <w:r w:rsidRPr="00C53836">
        <w:rPr>
          <w:rFonts w:ascii="Times New Roman" w:hAnsi="Times New Roman" w:cs="Times New Roman"/>
          <w:sz w:val="28"/>
          <w:szCs w:val="28"/>
        </w:rPr>
        <w:t>Налоговая политика хозяйствующего субъекта в рыночных условиях</w:t>
      </w:r>
    </w:p>
    <w:p w:rsidR="00C53836" w:rsidRPr="00C53836" w:rsidRDefault="00C53836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</w:t>
      </w:r>
      <w:r w:rsidRPr="00C53836">
        <w:rPr>
          <w:rFonts w:ascii="Times New Roman" w:hAnsi="Times New Roman" w:cs="Times New Roman"/>
          <w:sz w:val="28"/>
          <w:szCs w:val="28"/>
        </w:rPr>
        <w:t>Взаимоотношения хозяйствующих субъектов с налоговой системой</w:t>
      </w:r>
    </w:p>
    <w:p w:rsidR="00C53836" w:rsidRPr="00C53836" w:rsidRDefault="00C53836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</w:t>
      </w:r>
      <w:r w:rsidRPr="00C53836">
        <w:rPr>
          <w:rFonts w:ascii="Times New Roman" w:hAnsi="Times New Roman" w:cs="Times New Roman"/>
          <w:sz w:val="28"/>
          <w:szCs w:val="28"/>
        </w:rPr>
        <w:t>Теория и практика банкротства предприятий реального сектора экономики</w:t>
      </w:r>
    </w:p>
    <w:p w:rsidR="00C53836" w:rsidRPr="00C53836" w:rsidRDefault="00C53836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r w:rsidRPr="00C53836">
        <w:rPr>
          <w:rFonts w:ascii="Times New Roman" w:hAnsi="Times New Roman" w:cs="Times New Roman"/>
          <w:sz w:val="28"/>
          <w:szCs w:val="28"/>
        </w:rPr>
        <w:t>Денежный капитал предприятия: проблемы формирования, анализа и управления</w:t>
      </w:r>
    </w:p>
    <w:p w:rsidR="00C53836" w:rsidRPr="00C53836" w:rsidRDefault="00C53836" w:rsidP="00D05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 </w:t>
      </w:r>
      <w:r w:rsidRPr="00C53836">
        <w:rPr>
          <w:rFonts w:ascii="Times New Roman" w:hAnsi="Times New Roman" w:cs="Times New Roman"/>
          <w:sz w:val="28"/>
          <w:szCs w:val="28"/>
        </w:rPr>
        <w:t>Бизнес-план предприятия: проблемы его формирования и использования</w:t>
      </w:r>
    </w:p>
    <w:p w:rsidR="00C53836" w:rsidRPr="00C172B7" w:rsidRDefault="00C53836" w:rsidP="007E5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53836" w:rsidRPr="00C172B7" w:rsidSect="00087CF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1.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0644F1"/>
    <w:multiLevelType w:val="multilevel"/>
    <w:tmpl w:val="0AF82256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ru-RU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0A254F2E"/>
    <w:multiLevelType w:val="hybridMultilevel"/>
    <w:tmpl w:val="ADAAEF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C0C4E"/>
    <w:multiLevelType w:val="multilevel"/>
    <w:tmpl w:val="6B588140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sz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sz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sz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sz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sz w:val="24"/>
      </w:rPr>
    </w:lvl>
  </w:abstractNum>
  <w:abstractNum w:abstractNumId="4" w15:restartNumberingAfterBreak="0">
    <w:nsid w:val="240E5752"/>
    <w:multiLevelType w:val="hybridMultilevel"/>
    <w:tmpl w:val="472E1A6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91C4901"/>
    <w:multiLevelType w:val="hybridMultilevel"/>
    <w:tmpl w:val="C1A0A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4E4C78"/>
    <w:multiLevelType w:val="hybridMultilevel"/>
    <w:tmpl w:val="AA983E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6407A8E"/>
    <w:multiLevelType w:val="multilevel"/>
    <w:tmpl w:val="D18C81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E183DEE"/>
    <w:multiLevelType w:val="hybridMultilevel"/>
    <w:tmpl w:val="4D4CD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8D0E8F"/>
    <w:multiLevelType w:val="multilevel"/>
    <w:tmpl w:val="4FE42F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F4E0803"/>
    <w:multiLevelType w:val="multilevel"/>
    <w:tmpl w:val="2832931C"/>
    <w:styleLink w:val="WW8Num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Cs/>
        <w:sz w:val="24"/>
        <w:szCs w:val="24"/>
        <w:lang w:eastAsia="ru-RU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34479D2"/>
    <w:multiLevelType w:val="hybridMultilevel"/>
    <w:tmpl w:val="7FD82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862BC1"/>
    <w:multiLevelType w:val="multilevel"/>
    <w:tmpl w:val="4FE42F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9"/>
  </w:num>
  <w:num w:numId="6">
    <w:abstractNumId w:val="12"/>
  </w:num>
  <w:num w:numId="7">
    <w:abstractNumId w:val="8"/>
  </w:num>
  <w:num w:numId="8">
    <w:abstractNumId w:val="7"/>
  </w:num>
  <w:num w:numId="9">
    <w:abstractNumId w:val="11"/>
  </w:num>
  <w:num w:numId="10">
    <w:abstractNumId w:val="3"/>
  </w:num>
  <w:num w:numId="11">
    <w:abstractNumId w:val="3"/>
    <w:lvlOverride w:ilvl="0">
      <w:startOverride w:val="1"/>
    </w:lvlOverride>
  </w:num>
  <w:num w:numId="12">
    <w:abstractNumId w:val="10"/>
  </w:num>
  <w:num w:numId="13">
    <w:abstractNumId w:val="10"/>
    <w:lvlOverride w:ilvl="0">
      <w:startOverride w:val="1"/>
    </w:lvlOverride>
  </w:num>
  <w:num w:numId="14">
    <w:abstractNumId w:val="1"/>
  </w:num>
  <w:num w:numId="15">
    <w:abstractNumId w:val="1"/>
    <w:lvlOverride w:ilvl="0">
      <w:startOverride w:val="1"/>
    </w:lvlOverride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0DA"/>
    <w:rsid w:val="00087CF3"/>
    <w:rsid w:val="000F6079"/>
    <w:rsid w:val="00140314"/>
    <w:rsid w:val="002200DA"/>
    <w:rsid w:val="00314454"/>
    <w:rsid w:val="00462849"/>
    <w:rsid w:val="004F6F8C"/>
    <w:rsid w:val="00521B15"/>
    <w:rsid w:val="005576C3"/>
    <w:rsid w:val="006C4C4F"/>
    <w:rsid w:val="007E5638"/>
    <w:rsid w:val="008B0C53"/>
    <w:rsid w:val="008C04EC"/>
    <w:rsid w:val="009A6C7B"/>
    <w:rsid w:val="009D242F"/>
    <w:rsid w:val="00A106E8"/>
    <w:rsid w:val="00B46DD6"/>
    <w:rsid w:val="00C172B7"/>
    <w:rsid w:val="00C53836"/>
    <w:rsid w:val="00CE1F5D"/>
    <w:rsid w:val="00D05D0A"/>
    <w:rsid w:val="00D56655"/>
    <w:rsid w:val="00D81254"/>
    <w:rsid w:val="00D8696C"/>
    <w:rsid w:val="00E3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A6B0F2-B68C-474E-B763-AB780EA60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CF3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D8696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8696C"/>
    <w:pPr>
      <w:widowControl w:val="0"/>
      <w:shd w:val="clear" w:color="auto" w:fill="FFFFFF"/>
      <w:spacing w:before="180" w:after="0" w:line="226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numbering" w:customStyle="1" w:styleId="WW8Num3">
    <w:name w:val="WW8Num3"/>
    <w:basedOn w:val="a2"/>
    <w:rsid w:val="00C53836"/>
    <w:pPr>
      <w:numPr>
        <w:numId w:val="10"/>
      </w:numPr>
    </w:pPr>
  </w:style>
  <w:style w:type="numbering" w:customStyle="1" w:styleId="WW8Num31">
    <w:name w:val="WW8Num31"/>
    <w:basedOn w:val="a2"/>
    <w:rsid w:val="00C53836"/>
  </w:style>
  <w:style w:type="numbering" w:customStyle="1" w:styleId="WW8Num4">
    <w:name w:val="WW8Num4"/>
    <w:basedOn w:val="a2"/>
    <w:rsid w:val="009A6C7B"/>
    <w:pPr>
      <w:numPr>
        <w:numId w:val="12"/>
      </w:numPr>
    </w:pPr>
  </w:style>
  <w:style w:type="numbering" w:customStyle="1" w:styleId="WW8Num1">
    <w:name w:val="WW8Num1"/>
    <w:basedOn w:val="a2"/>
    <w:rsid w:val="00521B15"/>
    <w:pPr>
      <w:numPr>
        <w:numId w:val="14"/>
      </w:numPr>
    </w:pPr>
  </w:style>
  <w:style w:type="numbering" w:customStyle="1" w:styleId="WW8Num32">
    <w:name w:val="WW8Num32"/>
    <w:basedOn w:val="a2"/>
    <w:rsid w:val="00521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Юлия Александровна</dc:creator>
  <cp:keywords/>
  <dc:description/>
  <cp:lastModifiedBy>Баянкина Елена Юрьевна</cp:lastModifiedBy>
  <cp:revision>4</cp:revision>
  <dcterms:created xsi:type="dcterms:W3CDTF">2020-09-30T03:52:00Z</dcterms:created>
  <dcterms:modified xsi:type="dcterms:W3CDTF">2020-10-02T05:32:00Z</dcterms:modified>
</cp:coreProperties>
</file>